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649" w:rsidRDefault="009E711F">
      <w:r>
        <w:t>Na filmie widać pomieszczenie, w którym znajduje się sprzęt wykonany do uprawy i pielęgnacji domowej plantacji konopi innych niż włókniste. Kolejno widoczne są popakowane w przezroczyste torebki krzewy konopi i susz roślinny.</w:t>
      </w:r>
      <w:bookmarkStart w:id="0" w:name="_GoBack"/>
      <w:bookmarkEnd w:id="0"/>
    </w:p>
    <w:sectPr w:rsidR="000A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A6"/>
    <w:rsid w:val="000A1649"/>
    <w:rsid w:val="008F39A6"/>
    <w:rsid w:val="009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3D62"/>
  <w15:chartTrackingRefBased/>
  <w15:docId w15:val="{AD320342-E962-4E50-BB85-2CA3DD51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Wrzesień</dc:creator>
  <cp:keywords/>
  <dc:description/>
  <cp:lastModifiedBy>Wojciech Wrzesień</cp:lastModifiedBy>
  <cp:revision>2</cp:revision>
  <dcterms:created xsi:type="dcterms:W3CDTF">2025-07-12T04:32:00Z</dcterms:created>
  <dcterms:modified xsi:type="dcterms:W3CDTF">2025-07-12T04:32:00Z</dcterms:modified>
</cp:coreProperties>
</file>